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85E" w:rsidRPr="008C3EF1" w:rsidRDefault="008C3EF1" w:rsidP="00751AB6">
      <w:pPr>
        <w:jc w:val="both"/>
        <w:rPr>
          <w:bCs/>
          <w:sz w:val="16"/>
          <w:szCs w:val="16"/>
        </w:rPr>
      </w:pPr>
      <w:r w:rsidRPr="00C850F8">
        <w:rPr>
          <w:sz w:val="16"/>
          <w:szCs w:val="16"/>
        </w:rPr>
        <w:t>В соответствии с подпунктом 1, пункта 1), статьи 25</w:t>
      </w:r>
      <w:r>
        <w:rPr>
          <w:sz w:val="16"/>
          <w:szCs w:val="16"/>
        </w:rPr>
        <w:t>, а также в соответствии с подпунктом 24, пункта 2), статьи 26</w:t>
      </w:r>
      <w:r w:rsidRPr="00C850F8">
        <w:rPr>
          <w:sz w:val="16"/>
          <w:szCs w:val="16"/>
        </w:rPr>
        <w:t xml:space="preserve"> </w:t>
      </w:r>
      <w:r w:rsidRPr="00C850F8">
        <w:rPr>
          <w:bCs/>
          <w:sz w:val="16"/>
          <w:szCs w:val="16"/>
        </w:rPr>
        <w:t>Закона Республики Казахстан «О естественных монополиях»,</w:t>
      </w:r>
      <w:r w:rsidRPr="00C850F8">
        <w:rPr>
          <w:sz w:val="16"/>
          <w:szCs w:val="16"/>
          <w:lang w:val="kk-KZ"/>
        </w:rPr>
        <w:t xml:space="preserve"> </w:t>
      </w:r>
      <w:r w:rsidR="00D56C6C" w:rsidRPr="008C3EF1">
        <w:rPr>
          <w:sz w:val="16"/>
          <w:szCs w:val="16"/>
        </w:rPr>
        <w:t>ТОО «</w:t>
      </w:r>
      <w:proofErr w:type="spellStart"/>
      <w:r w:rsidR="00D56C6C" w:rsidRPr="008C3EF1">
        <w:rPr>
          <w:sz w:val="16"/>
          <w:szCs w:val="16"/>
        </w:rPr>
        <w:t>Экибастузкая</w:t>
      </w:r>
      <w:proofErr w:type="spellEnd"/>
      <w:r w:rsidR="00D56C6C" w:rsidRPr="008C3EF1">
        <w:rPr>
          <w:sz w:val="16"/>
          <w:szCs w:val="16"/>
        </w:rPr>
        <w:t xml:space="preserve"> ГРЭС-1 имени Булата </w:t>
      </w:r>
      <w:proofErr w:type="spellStart"/>
      <w:r w:rsidR="00D56C6C" w:rsidRPr="008C3EF1">
        <w:rPr>
          <w:sz w:val="16"/>
          <w:szCs w:val="16"/>
        </w:rPr>
        <w:t>Нуржанова</w:t>
      </w:r>
      <w:proofErr w:type="spellEnd"/>
      <w:r w:rsidR="00D56C6C" w:rsidRPr="008C3EF1">
        <w:rPr>
          <w:sz w:val="16"/>
          <w:szCs w:val="16"/>
        </w:rPr>
        <w:t xml:space="preserve">» (далее – Товарищество) размещает </w:t>
      </w:r>
      <w:r w:rsidR="008E4A80" w:rsidRPr="008C3EF1">
        <w:rPr>
          <w:sz w:val="16"/>
          <w:szCs w:val="16"/>
        </w:rPr>
        <w:t xml:space="preserve">ежегодный отчет о деятельности </w:t>
      </w:r>
      <w:r w:rsidR="00751AB6" w:rsidRPr="008C3EF1">
        <w:rPr>
          <w:bCs/>
          <w:sz w:val="16"/>
          <w:szCs w:val="16"/>
        </w:rPr>
        <w:t>по предоставлению регулируемых услуг по отводу сточных вод</w:t>
      </w:r>
      <w:r w:rsidR="009D5FE9">
        <w:rPr>
          <w:bCs/>
          <w:sz w:val="16"/>
          <w:szCs w:val="16"/>
        </w:rPr>
        <w:t xml:space="preserve">, </w:t>
      </w:r>
      <w:r w:rsidR="00751AB6" w:rsidRPr="008C3EF1">
        <w:rPr>
          <w:bCs/>
          <w:sz w:val="16"/>
          <w:szCs w:val="16"/>
        </w:rPr>
        <w:t>подаче воды по распределительным сетям</w:t>
      </w:r>
      <w:r w:rsidR="00751AB6" w:rsidRPr="008C3EF1">
        <w:rPr>
          <w:bCs/>
          <w:sz w:val="16"/>
          <w:szCs w:val="16"/>
        </w:rPr>
        <w:br/>
      </w:r>
      <w:r w:rsidR="009D5FE9">
        <w:rPr>
          <w:bCs/>
          <w:sz w:val="16"/>
          <w:szCs w:val="16"/>
        </w:rPr>
        <w:t xml:space="preserve">и подаче питьевой воды </w:t>
      </w:r>
      <w:r w:rsidR="00751AB6" w:rsidRPr="008C3EF1">
        <w:rPr>
          <w:bCs/>
          <w:sz w:val="16"/>
          <w:szCs w:val="16"/>
        </w:rPr>
        <w:t xml:space="preserve">перед потребителями и иными заинтересованными лицами за </w:t>
      </w:r>
      <w:r w:rsidR="009D5FE9">
        <w:rPr>
          <w:bCs/>
          <w:sz w:val="16"/>
          <w:szCs w:val="16"/>
        </w:rPr>
        <w:t xml:space="preserve">1 полугодие </w:t>
      </w:r>
      <w:r w:rsidR="00751AB6" w:rsidRPr="008C3EF1">
        <w:rPr>
          <w:bCs/>
          <w:sz w:val="16"/>
          <w:szCs w:val="16"/>
        </w:rPr>
        <w:t>202</w:t>
      </w:r>
      <w:r w:rsidR="0042443F" w:rsidRPr="0042443F">
        <w:rPr>
          <w:bCs/>
          <w:sz w:val="16"/>
          <w:szCs w:val="16"/>
        </w:rPr>
        <w:t>5</w:t>
      </w:r>
      <w:r w:rsidR="00751AB6" w:rsidRPr="008C3EF1">
        <w:rPr>
          <w:bCs/>
          <w:sz w:val="16"/>
          <w:szCs w:val="16"/>
        </w:rPr>
        <w:t xml:space="preserve"> год</w:t>
      </w:r>
      <w:r w:rsidR="009D5FE9">
        <w:rPr>
          <w:bCs/>
          <w:sz w:val="16"/>
          <w:szCs w:val="16"/>
        </w:rPr>
        <w:t>а</w:t>
      </w:r>
      <w:r w:rsidR="00EB09B3" w:rsidRPr="008C3EF1">
        <w:rPr>
          <w:bCs/>
          <w:sz w:val="16"/>
          <w:szCs w:val="16"/>
        </w:rPr>
        <w:t xml:space="preserve">. </w:t>
      </w:r>
    </w:p>
    <w:p w:rsidR="00751AB6" w:rsidRPr="008C3EF1" w:rsidRDefault="00751AB6" w:rsidP="00751AB6">
      <w:pPr>
        <w:jc w:val="both"/>
        <w:rPr>
          <w:sz w:val="16"/>
          <w:szCs w:val="16"/>
        </w:rPr>
      </w:pPr>
    </w:p>
    <w:p w:rsidR="00E900DC" w:rsidRPr="008C3EF1" w:rsidRDefault="00C53F89" w:rsidP="00E900DC">
      <w:pPr>
        <w:pStyle w:val="a4"/>
        <w:numPr>
          <w:ilvl w:val="0"/>
          <w:numId w:val="1"/>
        </w:numPr>
        <w:ind w:left="426" w:hanging="426"/>
        <w:rPr>
          <w:sz w:val="16"/>
          <w:szCs w:val="16"/>
        </w:rPr>
      </w:pPr>
      <w:r w:rsidRPr="008C3EF1">
        <w:rPr>
          <w:b/>
          <w:sz w:val="16"/>
          <w:szCs w:val="16"/>
        </w:rPr>
        <w:t>Инвестиционная программа</w:t>
      </w:r>
      <w:r w:rsidR="00E900DC" w:rsidRPr="008C3EF1">
        <w:rPr>
          <w:b/>
          <w:sz w:val="16"/>
          <w:szCs w:val="16"/>
          <w:lang w:val="en-US"/>
        </w:rPr>
        <w:t>.</w:t>
      </w:r>
    </w:p>
    <w:p w:rsidR="00EB09B3" w:rsidRPr="008C3EF1" w:rsidRDefault="00EB09B3" w:rsidP="00E900DC">
      <w:pPr>
        <w:pStyle w:val="a4"/>
        <w:ind w:left="426"/>
        <w:rPr>
          <w:b/>
          <w:sz w:val="16"/>
          <w:szCs w:val="16"/>
        </w:rPr>
      </w:pPr>
    </w:p>
    <w:p w:rsidR="00E900DC" w:rsidRPr="008C3EF1" w:rsidRDefault="00EB09B3" w:rsidP="00E900DC">
      <w:pPr>
        <w:pStyle w:val="a4"/>
        <w:ind w:left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 xml:space="preserve">Инвестиционная программа по </w:t>
      </w:r>
      <w:r w:rsidRPr="008C3EF1">
        <w:rPr>
          <w:bCs/>
          <w:sz w:val="16"/>
          <w:szCs w:val="16"/>
        </w:rPr>
        <w:t>предоставлению регулируемых услуг по отводу сточных вод</w:t>
      </w:r>
      <w:r w:rsidR="009D5FE9">
        <w:rPr>
          <w:bCs/>
          <w:sz w:val="16"/>
          <w:szCs w:val="16"/>
        </w:rPr>
        <w:t>,</w:t>
      </w:r>
      <w:r w:rsidRPr="008C3EF1">
        <w:rPr>
          <w:bCs/>
          <w:sz w:val="16"/>
          <w:szCs w:val="16"/>
        </w:rPr>
        <w:t xml:space="preserve"> подаче воды по распределительным сетям</w:t>
      </w:r>
      <w:r w:rsidR="009D5FE9">
        <w:rPr>
          <w:bCs/>
          <w:sz w:val="16"/>
          <w:szCs w:val="16"/>
        </w:rPr>
        <w:t xml:space="preserve"> и подаче питьевой воды </w:t>
      </w:r>
      <w:r w:rsidRPr="008C3EF1">
        <w:rPr>
          <w:bCs/>
          <w:sz w:val="16"/>
          <w:szCs w:val="16"/>
        </w:rPr>
        <w:t xml:space="preserve">за </w:t>
      </w:r>
      <w:r w:rsidR="009D5FE9">
        <w:rPr>
          <w:bCs/>
          <w:sz w:val="16"/>
          <w:szCs w:val="16"/>
        </w:rPr>
        <w:t xml:space="preserve">1 полугодие </w:t>
      </w:r>
      <w:r w:rsidRPr="008C3EF1">
        <w:rPr>
          <w:bCs/>
          <w:sz w:val="16"/>
          <w:szCs w:val="16"/>
        </w:rPr>
        <w:t>202</w:t>
      </w:r>
      <w:r w:rsidR="0042443F" w:rsidRPr="0042443F">
        <w:rPr>
          <w:bCs/>
          <w:sz w:val="16"/>
          <w:szCs w:val="16"/>
        </w:rPr>
        <w:t>5</w:t>
      </w:r>
      <w:r w:rsidRPr="008C3EF1">
        <w:rPr>
          <w:bCs/>
          <w:sz w:val="16"/>
          <w:szCs w:val="16"/>
        </w:rPr>
        <w:t xml:space="preserve"> год</w:t>
      </w:r>
      <w:r w:rsidR="009D5FE9">
        <w:rPr>
          <w:bCs/>
          <w:sz w:val="16"/>
          <w:szCs w:val="16"/>
        </w:rPr>
        <w:t>а</w:t>
      </w:r>
      <w:r w:rsidRPr="008C3EF1">
        <w:rPr>
          <w:bCs/>
          <w:sz w:val="16"/>
          <w:szCs w:val="16"/>
        </w:rPr>
        <w:t xml:space="preserve"> отсутствует. </w:t>
      </w:r>
    </w:p>
    <w:p w:rsidR="00C850F8" w:rsidRPr="008C3EF1" w:rsidRDefault="00C850F8" w:rsidP="00C850F8">
      <w:pPr>
        <w:rPr>
          <w:b/>
          <w:sz w:val="16"/>
          <w:szCs w:val="16"/>
        </w:rPr>
      </w:pPr>
    </w:p>
    <w:p w:rsidR="00FB2582" w:rsidRPr="008C3EF1" w:rsidRDefault="00E06CFB" w:rsidP="00DB41E7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Постатейное</w:t>
      </w:r>
      <w:r w:rsidR="00224753" w:rsidRPr="008C3EF1">
        <w:rPr>
          <w:b/>
          <w:sz w:val="16"/>
          <w:szCs w:val="16"/>
        </w:rPr>
        <w:t xml:space="preserve"> и</w:t>
      </w:r>
      <w:r w:rsidRPr="008C3EF1">
        <w:rPr>
          <w:b/>
          <w:sz w:val="16"/>
          <w:szCs w:val="16"/>
        </w:rPr>
        <w:t>сполнение утвержденной тарифной сметы за отчетный период:</w:t>
      </w:r>
    </w:p>
    <w:p w:rsidR="00047EEE" w:rsidRDefault="009D5FE9" w:rsidP="00732691">
      <w:pPr>
        <w:rPr>
          <w:b/>
          <w:sz w:val="16"/>
          <w:szCs w:val="16"/>
        </w:rPr>
      </w:pPr>
      <w:r>
        <w:rPr>
          <w:b/>
          <w:sz w:val="16"/>
          <w:szCs w:val="16"/>
        </w:rPr>
        <w:t>О</w:t>
      </w:r>
      <w:r w:rsidR="006C0ECE" w:rsidRPr="006C0ECE">
        <w:rPr>
          <w:b/>
          <w:sz w:val="16"/>
          <w:szCs w:val="16"/>
        </w:rPr>
        <w:t>тчет об исполнении тарифной сметы по отводу сточных вод</w:t>
      </w:r>
    </w:p>
    <w:p w:rsidR="0042443F" w:rsidRDefault="0042443F" w:rsidP="00732691">
      <w:pPr>
        <w:rPr>
          <w:b/>
          <w:sz w:val="16"/>
          <w:szCs w:val="16"/>
        </w:rPr>
      </w:pPr>
    </w:p>
    <w:p w:rsidR="0042443F" w:rsidRPr="008C3EF1" w:rsidRDefault="0042443F" w:rsidP="00732691">
      <w:pPr>
        <w:rPr>
          <w:b/>
          <w:sz w:val="16"/>
          <w:szCs w:val="16"/>
        </w:rPr>
      </w:pPr>
      <w:r w:rsidRPr="0042443F">
        <w:drawing>
          <wp:inline distT="0" distB="0" distL="0" distR="0">
            <wp:extent cx="6570345" cy="5464837"/>
            <wp:effectExtent l="0" t="0" r="190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464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486" w:rsidRDefault="00B14486" w:rsidP="00DB41E7">
      <w:pPr>
        <w:jc w:val="both"/>
        <w:rPr>
          <w:sz w:val="16"/>
          <w:szCs w:val="16"/>
        </w:rPr>
      </w:pPr>
    </w:p>
    <w:p w:rsidR="006C0ECE" w:rsidRDefault="00101B10" w:rsidP="00DB41E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О</w:t>
      </w:r>
      <w:r w:rsidR="006C0ECE" w:rsidRPr="003F2567">
        <w:rPr>
          <w:b/>
          <w:sz w:val="16"/>
          <w:szCs w:val="16"/>
        </w:rPr>
        <w:t>тчет об исполнении тарифной сметы по подаче воды по распределительным сетям</w:t>
      </w:r>
    </w:p>
    <w:p w:rsidR="00101B10" w:rsidRDefault="00101B10" w:rsidP="00DB41E7">
      <w:pPr>
        <w:jc w:val="both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2"/>
        <w:gridCol w:w="1660"/>
        <w:gridCol w:w="1522"/>
        <w:gridCol w:w="1437"/>
        <w:gridCol w:w="1365"/>
        <w:gridCol w:w="1411"/>
      </w:tblGrid>
      <w:tr w:rsidR="00124F48" w:rsidRPr="00124F48" w:rsidTr="00124F48">
        <w:trPr>
          <w:trHeight w:val="771"/>
        </w:trPr>
        <w:tc>
          <w:tcPr>
            <w:tcW w:w="569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Отклонение в процентах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Причины отклонения</w:t>
            </w: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124F48" w:rsidRPr="00124F48" w:rsidTr="00124F48">
        <w:trPr>
          <w:trHeight w:val="630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Тысяч тенге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83 482,20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64 376,39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77,11%</w:t>
            </w:r>
          </w:p>
        </w:tc>
        <w:tc>
          <w:tcPr>
            <w:tcW w:w="1893" w:type="dxa"/>
            <w:vMerge w:val="restart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 xml:space="preserve">Наличие значительных отклонений фактических данных от тарифной сметы объясняется тем, что в тарифной смете утверждены годовые суммы по статьям затрат </w:t>
            </w:r>
            <w:r w:rsidRPr="00124F48">
              <w:rPr>
                <w:sz w:val="16"/>
                <w:szCs w:val="16"/>
              </w:rPr>
              <w:lastRenderedPageBreak/>
              <w:t xml:space="preserve">и объемы заложены по проектным данным. </w:t>
            </w: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Материальные затраты,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74 203,20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26 506,73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35,72%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Сырье и материалы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74 203,20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26 506,73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35,72%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Покупные изделия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Горюче-смазочные материалы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Топливо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lastRenderedPageBreak/>
              <w:t>Энергия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Расходы на оплату труда,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7 307,20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5 884,79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80,53%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6 567,40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5 222,57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79,52%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542,80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505,54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93,14%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ОСМС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197,00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156,68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79,53%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Амортизация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1 924,20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31 984,87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1662,24%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Ремонт,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47,60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Текущий ремонт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47,60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Прочие затраты (расшифровать)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Расходы периода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630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Общие и административные расходы, всего: в том числе: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ОСМС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Налоги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Прочие расходы (расшифровать)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> 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83 482,20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64 376,39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77,11%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Доход (РБА*СП)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Регулируемая база задействованных активов (РБА).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83 482,20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19 596,22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23,47%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Объем предоставляемых услуг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тыс. м3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1 641,70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385,37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23,47%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695" w:type="dxa"/>
            <w:vMerge w:val="restart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410"/>
        </w:trPr>
        <w:tc>
          <w:tcPr>
            <w:tcW w:w="5695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557"/>
        </w:trPr>
        <w:tc>
          <w:tcPr>
            <w:tcW w:w="5695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Тариф (без налога на добавленную стоимость)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Тенге/на единицу предоставляемых услуг</w:t>
            </w:r>
          </w:p>
        </w:tc>
        <w:tc>
          <w:tcPr>
            <w:tcW w:w="1898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50,85</w:t>
            </w:r>
          </w:p>
        </w:tc>
        <w:tc>
          <w:tcPr>
            <w:tcW w:w="189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50,85</w:t>
            </w:r>
          </w:p>
        </w:tc>
        <w:tc>
          <w:tcPr>
            <w:tcW w:w="189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100,00%</w:t>
            </w:r>
          </w:p>
        </w:tc>
        <w:tc>
          <w:tcPr>
            <w:tcW w:w="189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101B10" w:rsidRDefault="00101B10" w:rsidP="00DB41E7">
      <w:pPr>
        <w:jc w:val="both"/>
        <w:rPr>
          <w:b/>
          <w:sz w:val="16"/>
          <w:szCs w:val="16"/>
        </w:rPr>
      </w:pPr>
    </w:p>
    <w:p w:rsidR="00DF74DC" w:rsidRDefault="00DF74DC" w:rsidP="00DB41E7">
      <w:pPr>
        <w:jc w:val="both"/>
        <w:rPr>
          <w:b/>
          <w:sz w:val="16"/>
          <w:szCs w:val="16"/>
        </w:rPr>
      </w:pPr>
    </w:p>
    <w:p w:rsidR="009D5FE9" w:rsidRDefault="009D5FE9" w:rsidP="00DB41E7">
      <w:pPr>
        <w:jc w:val="both"/>
        <w:rPr>
          <w:b/>
          <w:sz w:val="16"/>
          <w:szCs w:val="16"/>
        </w:rPr>
      </w:pPr>
      <w:r w:rsidRPr="003F2567">
        <w:rPr>
          <w:b/>
          <w:sz w:val="16"/>
          <w:szCs w:val="16"/>
        </w:rPr>
        <w:t>Отчет об исполнении тарифной сметы по подаче</w:t>
      </w:r>
      <w:r>
        <w:rPr>
          <w:b/>
          <w:sz w:val="16"/>
          <w:szCs w:val="16"/>
        </w:rPr>
        <w:t xml:space="preserve"> питьевой</w:t>
      </w:r>
      <w:r w:rsidRPr="003F2567">
        <w:rPr>
          <w:b/>
          <w:sz w:val="16"/>
          <w:szCs w:val="16"/>
        </w:rPr>
        <w:t xml:space="preserve"> воды</w:t>
      </w:r>
    </w:p>
    <w:p w:rsidR="0042443F" w:rsidRDefault="0042443F" w:rsidP="00DB41E7">
      <w:pPr>
        <w:jc w:val="both"/>
        <w:rPr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8"/>
        <w:gridCol w:w="1635"/>
        <w:gridCol w:w="1524"/>
        <w:gridCol w:w="1433"/>
        <w:gridCol w:w="1354"/>
        <w:gridCol w:w="1603"/>
      </w:tblGrid>
      <w:tr w:rsidR="00124F48" w:rsidRPr="00124F48" w:rsidTr="00124F48">
        <w:trPr>
          <w:trHeight w:val="1260"/>
        </w:trPr>
        <w:tc>
          <w:tcPr>
            <w:tcW w:w="570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Единица измерения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Предусмотрено в утвержденной тарифной смете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Фактически сложившиеся показатели тарифной сметы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Отклонение в процентах</w:t>
            </w:r>
          </w:p>
        </w:tc>
        <w:tc>
          <w:tcPr>
            <w:tcW w:w="272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Причины отклонения</w:t>
            </w: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2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124F48" w:rsidRPr="00124F48" w:rsidTr="00124F48">
        <w:trPr>
          <w:trHeight w:val="630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Затраты на производство товаров и предоставление услуг,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Тысяч тенге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22 267,60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972,88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4,37%</w:t>
            </w:r>
          </w:p>
        </w:tc>
        <w:tc>
          <w:tcPr>
            <w:tcW w:w="2726" w:type="dxa"/>
            <w:vMerge w:val="restart"/>
            <w:hideMark/>
          </w:tcPr>
          <w:p w:rsidR="00124F48" w:rsidRPr="00124F48" w:rsidRDefault="00124F48" w:rsidP="00124F48">
            <w:pPr>
              <w:jc w:val="both"/>
              <w:rPr>
                <w:sz w:val="16"/>
                <w:szCs w:val="16"/>
              </w:rPr>
            </w:pPr>
            <w:r w:rsidRPr="00124F48">
              <w:rPr>
                <w:sz w:val="16"/>
                <w:szCs w:val="16"/>
              </w:rPr>
              <w:t xml:space="preserve">Наличие значительных отклонений фактических данных от тарифной сметы объясняется тем, что в тарифной смете утверждены годовые суммы по статьям затрат и объемы заложены по проектным данным. </w:t>
            </w: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Материальные затраты,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9 496,00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298,39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3,14%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Сырье и материалы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9 496,00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298,39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3,14%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Покупные изделия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Горюче-смазочные материалы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Топливо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Энергия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Расходы на оплату труда,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11 887,90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66,30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0,56%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Заработная плата производственного персонала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10 657,00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58,84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0,55%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lastRenderedPageBreak/>
              <w:t>Социальный налог и социальные отчисления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911,20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5,70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0,63%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ОСМС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319,70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1,77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0,55%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Амортизация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883,70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608,19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68,82%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Ремонт,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Текущий ремонт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Прочие затраты (расшифровать)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Расходы периода всего, в том числе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630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Общие и административные расходы, всего: в том числе: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Заработная плата административного персонала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Социальный налог и социальные отчисления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ОСМС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Налоги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Прочие расходы (расшифровать)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Расходы на выплату вознаграждений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Всего затрат на предоставление услуг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22 267,60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972,88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4,37%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Доход (РБА*СП)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Регулируемая база задействованных активов (РБА).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1966" w:type="dxa"/>
            <w:hideMark/>
          </w:tcPr>
          <w:p w:rsidR="00124F48" w:rsidRPr="00124F48" w:rsidRDefault="00124F48" w:rsidP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22 267,60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296,04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1,33%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Объем предоставляемых услуг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тыс. м3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182,40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2,43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1,33%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15"/>
        </w:trPr>
        <w:tc>
          <w:tcPr>
            <w:tcW w:w="5703" w:type="dxa"/>
            <w:vMerge w:val="restart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Нормативные технические потери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335"/>
        </w:trPr>
        <w:tc>
          <w:tcPr>
            <w:tcW w:w="5703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sz w:val="16"/>
                <w:szCs w:val="16"/>
              </w:rPr>
            </w:pPr>
            <w:r w:rsidRPr="00124F48">
              <w:rPr>
                <w:b/>
                <w:sz w:val="16"/>
                <w:szCs w:val="16"/>
              </w:rPr>
              <w:t>В натуральных показателях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24F48" w:rsidRPr="00124F48" w:rsidTr="00124F48">
        <w:trPr>
          <w:trHeight w:val="557"/>
        </w:trPr>
        <w:tc>
          <w:tcPr>
            <w:tcW w:w="5703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Тариф (без налога на добавленную стоимость)</w:t>
            </w:r>
          </w:p>
        </w:tc>
        <w:tc>
          <w:tcPr>
            <w:tcW w:w="1966" w:type="dxa"/>
            <w:hideMark/>
          </w:tcPr>
          <w:p w:rsidR="00124F48" w:rsidRPr="00124F48" w:rsidRDefault="00124F48">
            <w:pPr>
              <w:jc w:val="both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Тенге/на единицу предоставляемых услуг</w:t>
            </w:r>
          </w:p>
        </w:tc>
        <w:tc>
          <w:tcPr>
            <w:tcW w:w="2017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122,08</w:t>
            </w:r>
          </w:p>
        </w:tc>
        <w:tc>
          <w:tcPr>
            <w:tcW w:w="2015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122,08</w:t>
            </w:r>
          </w:p>
        </w:tc>
        <w:tc>
          <w:tcPr>
            <w:tcW w:w="2013" w:type="dxa"/>
            <w:hideMark/>
          </w:tcPr>
          <w:p w:rsidR="00124F48" w:rsidRPr="00124F48" w:rsidRDefault="00124F48" w:rsidP="00124F48">
            <w:pPr>
              <w:jc w:val="center"/>
              <w:rPr>
                <w:b/>
                <w:bCs/>
                <w:sz w:val="16"/>
                <w:szCs w:val="16"/>
              </w:rPr>
            </w:pPr>
            <w:r w:rsidRPr="00124F48">
              <w:rPr>
                <w:b/>
                <w:bCs/>
                <w:sz w:val="16"/>
                <w:szCs w:val="16"/>
              </w:rPr>
              <w:t>100,00%</w:t>
            </w:r>
          </w:p>
        </w:tc>
        <w:tc>
          <w:tcPr>
            <w:tcW w:w="2726" w:type="dxa"/>
            <w:vMerge/>
            <w:hideMark/>
          </w:tcPr>
          <w:p w:rsidR="00124F48" w:rsidRPr="00124F48" w:rsidRDefault="00124F48" w:rsidP="00124F48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42443F" w:rsidRDefault="0042443F" w:rsidP="00DB41E7">
      <w:pPr>
        <w:jc w:val="both"/>
        <w:rPr>
          <w:b/>
          <w:sz w:val="16"/>
          <w:szCs w:val="16"/>
        </w:rPr>
      </w:pPr>
    </w:p>
    <w:p w:rsidR="00124F48" w:rsidRDefault="00124F48" w:rsidP="00DB41E7">
      <w:pPr>
        <w:jc w:val="both"/>
        <w:rPr>
          <w:b/>
          <w:sz w:val="16"/>
          <w:szCs w:val="16"/>
        </w:rPr>
      </w:pPr>
    </w:p>
    <w:p w:rsidR="00313FC6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Информация об исполнении показателей качества и надежности регулируемых услуг по итогам</w:t>
      </w:r>
      <w:r w:rsidR="009D5FE9">
        <w:rPr>
          <w:b/>
          <w:sz w:val="16"/>
          <w:szCs w:val="16"/>
        </w:rPr>
        <w:t xml:space="preserve"> 1 полугодия</w:t>
      </w:r>
      <w:r w:rsidRPr="008C3EF1">
        <w:rPr>
          <w:b/>
          <w:sz w:val="16"/>
          <w:szCs w:val="16"/>
        </w:rPr>
        <w:t xml:space="preserve"> 202</w:t>
      </w:r>
      <w:r w:rsidR="0042443F" w:rsidRPr="0042443F">
        <w:rPr>
          <w:b/>
          <w:sz w:val="16"/>
          <w:szCs w:val="16"/>
        </w:rPr>
        <w:t>5</w:t>
      </w:r>
      <w:r w:rsidRPr="008C3EF1">
        <w:rPr>
          <w:b/>
          <w:sz w:val="16"/>
          <w:szCs w:val="16"/>
        </w:rPr>
        <w:t xml:space="preserve"> года</w:t>
      </w:r>
    </w:p>
    <w:p w:rsidR="00124F48" w:rsidRPr="008C3EF1" w:rsidRDefault="00124F48" w:rsidP="00124F48">
      <w:pPr>
        <w:pStyle w:val="a4"/>
        <w:ind w:left="426"/>
        <w:rPr>
          <w:b/>
          <w:sz w:val="16"/>
          <w:szCs w:val="16"/>
        </w:rPr>
      </w:pPr>
    </w:p>
    <w:p w:rsidR="00313FC6" w:rsidRPr="008C3EF1" w:rsidRDefault="00313FC6" w:rsidP="00313FC6">
      <w:pPr>
        <w:pStyle w:val="a4"/>
        <w:ind w:left="426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5"/>
        <w:gridCol w:w="2753"/>
        <w:gridCol w:w="971"/>
        <w:gridCol w:w="1045"/>
        <w:gridCol w:w="992"/>
        <w:gridCol w:w="1734"/>
        <w:gridCol w:w="2087"/>
      </w:tblGrid>
      <w:tr w:rsidR="00313FC6" w:rsidRPr="008C3EF1" w:rsidTr="00313FC6">
        <w:trPr>
          <w:trHeight w:val="792"/>
        </w:trPr>
        <w:tc>
          <w:tcPr>
            <w:tcW w:w="755" w:type="dxa"/>
            <w:hideMark/>
          </w:tcPr>
          <w:p w:rsidR="00313FC6" w:rsidRPr="008C3EF1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2753" w:type="dxa"/>
            <w:hideMark/>
          </w:tcPr>
          <w:p w:rsidR="00313FC6" w:rsidRPr="008C3EF1" w:rsidRDefault="00313FC6" w:rsidP="00313FC6">
            <w:pPr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Показатель качества и надежности</w:t>
            </w:r>
          </w:p>
        </w:tc>
        <w:tc>
          <w:tcPr>
            <w:tcW w:w="971" w:type="dxa"/>
            <w:hideMark/>
          </w:tcPr>
          <w:p w:rsidR="00313FC6" w:rsidRPr="008C3EF1" w:rsidRDefault="00313FC6" w:rsidP="0042443F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Факт 202</w:t>
            </w:r>
            <w:r w:rsidR="0042443F">
              <w:rPr>
                <w:b/>
                <w:bCs/>
                <w:sz w:val="16"/>
                <w:szCs w:val="16"/>
                <w:lang w:val="en-US"/>
              </w:rPr>
              <w:t>4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045" w:type="dxa"/>
            <w:hideMark/>
          </w:tcPr>
          <w:p w:rsidR="00313FC6" w:rsidRPr="008C3EF1" w:rsidRDefault="00313FC6" w:rsidP="0042443F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План 202</w:t>
            </w:r>
            <w:r w:rsidR="0042443F"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  <w:hideMark/>
          </w:tcPr>
          <w:p w:rsidR="00313FC6" w:rsidRPr="008C3EF1" w:rsidRDefault="00313FC6" w:rsidP="0042443F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Факт 202</w:t>
            </w:r>
            <w:r w:rsidR="0042443F">
              <w:rPr>
                <w:b/>
                <w:bCs/>
                <w:sz w:val="16"/>
                <w:szCs w:val="16"/>
                <w:lang w:val="en-US"/>
              </w:rPr>
              <w:t>5</w:t>
            </w:r>
            <w:r w:rsidRPr="008C3EF1">
              <w:rPr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1734" w:type="dxa"/>
            <w:hideMark/>
          </w:tcPr>
          <w:p w:rsidR="00313FC6" w:rsidRPr="008C3EF1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Оценка соблюдения показателей надежности и качества</w:t>
            </w:r>
          </w:p>
        </w:tc>
        <w:tc>
          <w:tcPr>
            <w:tcW w:w="2087" w:type="dxa"/>
            <w:hideMark/>
          </w:tcPr>
          <w:p w:rsidR="00313FC6" w:rsidRPr="008C3EF1" w:rsidRDefault="00313FC6" w:rsidP="00313FC6">
            <w:pPr>
              <w:jc w:val="center"/>
              <w:rPr>
                <w:b/>
                <w:bCs/>
                <w:sz w:val="16"/>
                <w:szCs w:val="16"/>
              </w:rPr>
            </w:pPr>
            <w:r w:rsidRPr="008C3EF1">
              <w:rPr>
                <w:b/>
                <w:bCs/>
                <w:sz w:val="16"/>
                <w:szCs w:val="16"/>
              </w:rPr>
              <w:t>Причины (обоснование) несоблюдения показателей надежности и качества</w:t>
            </w:r>
          </w:p>
        </w:tc>
      </w:tr>
      <w:tr w:rsidR="00313FC6" w:rsidRPr="008C3EF1" w:rsidTr="00313FC6">
        <w:trPr>
          <w:trHeight w:val="300"/>
        </w:trPr>
        <w:tc>
          <w:tcPr>
            <w:tcW w:w="755" w:type="dxa"/>
            <w:noWrap/>
            <w:hideMark/>
          </w:tcPr>
          <w:p w:rsidR="00313FC6" w:rsidRPr="008C3EF1" w:rsidRDefault="00313FC6" w:rsidP="00313FC6">
            <w:pPr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753" w:type="dxa"/>
            <w:noWrap/>
            <w:hideMark/>
          </w:tcPr>
          <w:p w:rsidR="00313FC6" w:rsidRPr="008C3EF1" w:rsidRDefault="00313FC6" w:rsidP="00313FC6">
            <w:pPr>
              <w:pStyle w:val="a4"/>
              <w:ind w:left="426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71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34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087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b/>
                <w:sz w:val="16"/>
                <w:szCs w:val="16"/>
              </w:rPr>
            </w:pPr>
            <w:r w:rsidRPr="008C3EF1">
              <w:rPr>
                <w:b/>
                <w:sz w:val="16"/>
                <w:szCs w:val="16"/>
              </w:rPr>
              <w:t>7</w:t>
            </w:r>
          </w:p>
        </w:tc>
      </w:tr>
      <w:tr w:rsidR="008C3EF1" w:rsidRPr="008C3EF1" w:rsidTr="00313FC6">
        <w:trPr>
          <w:trHeight w:val="255"/>
        </w:trPr>
        <w:tc>
          <w:tcPr>
            <w:tcW w:w="755" w:type="dxa"/>
            <w:noWrap/>
            <w:hideMark/>
          </w:tcPr>
          <w:p w:rsidR="00313FC6" w:rsidRPr="008C3EF1" w:rsidRDefault="00313FC6" w:rsidP="00313FC6">
            <w:pPr>
              <w:rPr>
                <w:bCs/>
                <w:sz w:val="16"/>
                <w:szCs w:val="16"/>
              </w:rPr>
            </w:pPr>
            <w:r w:rsidRPr="008C3EF1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53" w:type="dxa"/>
            <w:noWrap/>
            <w:hideMark/>
          </w:tcPr>
          <w:p w:rsidR="00313FC6" w:rsidRPr="008C3EF1" w:rsidRDefault="00313FC6" w:rsidP="00313FC6">
            <w:pPr>
              <w:rPr>
                <w:bCs/>
                <w:sz w:val="16"/>
                <w:szCs w:val="16"/>
              </w:rPr>
            </w:pPr>
            <w:r w:rsidRPr="008C3EF1">
              <w:rPr>
                <w:bCs/>
                <w:sz w:val="16"/>
                <w:szCs w:val="16"/>
              </w:rPr>
              <w:t>Внеплановые прерывания оказания услуг</w:t>
            </w:r>
          </w:p>
        </w:tc>
        <w:tc>
          <w:tcPr>
            <w:tcW w:w="971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1045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0</w:t>
            </w:r>
          </w:p>
        </w:tc>
        <w:tc>
          <w:tcPr>
            <w:tcW w:w="1734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-</w:t>
            </w:r>
          </w:p>
        </w:tc>
        <w:tc>
          <w:tcPr>
            <w:tcW w:w="2087" w:type="dxa"/>
            <w:noWrap/>
            <w:hideMark/>
          </w:tcPr>
          <w:p w:rsidR="00313FC6" w:rsidRPr="008C3EF1" w:rsidRDefault="00313FC6" w:rsidP="00A50DFF">
            <w:pPr>
              <w:pStyle w:val="a4"/>
              <w:ind w:left="426"/>
              <w:jc w:val="center"/>
              <w:rPr>
                <w:sz w:val="16"/>
                <w:szCs w:val="16"/>
              </w:rPr>
            </w:pPr>
            <w:r w:rsidRPr="008C3EF1">
              <w:rPr>
                <w:sz w:val="16"/>
                <w:szCs w:val="16"/>
              </w:rPr>
              <w:t>-</w:t>
            </w:r>
          </w:p>
        </w:tc>
      </w:tr>
    </w:tbl>
    <w:p w:rsidR="00124F48" w:rsidRDefault="00124F48" w:rsidP="00124F48">
      <w:pPr>
        <w:pStyle w:val="a4"/>
        <w:ind w:left="426"/>
        <w:rPr>
          <w:b/>
          <w:sz w:val="16"/>
          <w:szCs w:val="16"/>
        </w:rPr>
      </w:pPr>
    </w:p>
    <w:p w:rsidR="00124F48" w:rsidRPr="00124F48" w:rsidRDefault="00124F48" w:rsidP="00124F48">
      <w:pPr>
        <w:rPr>
          <w:b/>
          <w:sz w:val="16"/>
          <w:szCs w:val="16"/>
        </w:rPr>
      </w:pPr>
    </w:p>
    <w:p w:rsidR="00B319CE" w:rsidRPr="00124F48" w:rsidRDefault="00313FC6" w:rsidP="00124F48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124F48">
        <w:rPr>
          <w:b/>
          <w:sz w:val="16"/>
          <w:szCs w:val="16"/>
        </w:rPr>
        <w:t>Основные финансово-экономические показатели за отчетный период:</w:t>
      </w:r>
    </w:p>
    <w:p w:rsidR="0042443F" w:rsidRDefault="0042443F" w:rsidP="0042443F">
      <w:pPr>
        <w:rPr>
          <w:b/>
          <w:sz w:val="16"/>
          <w:szCs w:val="16"/>
        </w:rPr>
      </w:pPr>
    </w:p>
    <w:p w:rsidR="0042443F" w:rsidRPr="0042443F" w:rsidRDefault="0042443F" w:rsidP="0042443F">
      <w:pPr>
        <w:rPr>
          <w:b/>
          <w:sz w:val="16"/>
          <w:szCs w:val="16"/>
        </w:rPr>
      </w:pPr>
    </w:p>
    <w:p w:rsidR="0042443F" w:rsidRDefault="0042443F" w:rsidP="0042443F">
      <w:pPr>
        <w:rPr>
          <w:b/>
          <w:sz w:val="16"/>
          <w:szCs w:val="16"/>
        </w:rPr>
      </w:pPr>
      <w:r w:rsidRPr="0042443F">
        <w:drawing>
          <wp:inline distT="0" distB="0" distL="0" distR="0">
            <wp:extent cx="6570345" cy="1882124"/>
            <wp:effectExtent l="0" t="0" r="190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88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3F" w:rsidRPr="0042443F" w:rsidRDefault="0042443F" w:rsidP="0042443F">
      <w:pPr>
        <w:rPr>
          <w:b/>
          <w:sz w:val="16"/>
          <w:szCs w:val="16"/>
        </w:rPr>
      </w:pPr>
    </w:p>
    <w:p w:rsidR="0042443F" w:rsidRDefault="0042443F" w:rsidP="0042443F">
      <w:pPr>
        <w:rPr>
          <w:b/>
          <w:sz w:val="16"/>
          <w:szCs w:val="16"/>
        </w:rPr>
      </w:pPr>
    </w:p>
    <w:p w:rsidR="0042443F" w:rsidRDefault="0042443F" w:rsidP="0042443F">
      <w:pPr>
        <w:rPr>
          <w:b/>
          <w:sz w:val="16"/>
          <w:szCs w:val="16"/>
        </w:rPr>
      </w:pPr>
    </w:p>
    <w:p w:rsidR="0042443F" w:rsidRPr="0042443F" w:rsidRDefault="0042443F" w:rsidP="0042443F">
      <w:pPr>
        <w:rPr>
          <w:b/>
          <w:sz w:val="16"/>
          <w:szCs w:val="16"/>
        </w:rPr>
      </w:pPr>
    </w:p>
    <w:p w:rsidR="00DF74DC" w:rsidRPr="00DF74DC" w:rsidRDefault="00DF74DC" w:rsidP="00DF74DC">
      <w:pPr>
        <w:rPr>
          <w:b/>
          <w:sz w:val="16"/>
          <w:szCs w:val="16"/>
        </w:rPr>
      </w:pPr>
    </w:p>
    <w:p w:rsidR="00B319CE" w:rsidRDefault="00313FC6" w:rsidP="00B319CE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Объемы предоставленных регулируемых услуг (товаров, работ) за отчетный период:</w:t>
      </w:r>
    </w:p>
    <w:p w:rsidR="001F3537" w:rsidRDefault="001F3537" w:rsidP="001F3537">
      <w:pPr>
        <w:rPr>
          <w:b/>
          <w:sz w:val="16"/>
          <w:szCs w:val="16"/>
        </w:rPr>
      </w:pPr>
    </w:p>
    <w:p w:rsidR="001F3537" w:rsidRPr="001F3537" w:rsidRDefault="0042443F" w:rsidP="001F3537">
      <w:pPr>
        <w:rPr>
          <w:b/>
          <w:sz w:val="16"/>
          <w:szCs w:val="16"/>
        </w:rPr>
      </w:pPr>
      <w:r w:rsidRPr="0042443F">
        <w:drawing>
          <wp:inline distT="0" distB="0" distL="0" distR="0">
            <wp:extent cx="6570345" cy="1440065"/>
            <wp:effectExtent l="0" t="0" r="1905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44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537" w:rsidRPr="008C3EF1" w:rsidRDefault="001F3537" w:rsidP="001F3537">
      <w:pPr>
        <w:pStyle w:val="a4"/>
        <w:ind w:left="426"/>
        <w:rPr>
          <w:b/>
          <w:sz w:val="16"/>
          <w:szCs w:val="16"/>
        </w:rPr>
      </w:pPr>
    </w:p>
    <w:p w:rsidR="00A0074E" w:rsidRPr="008C3EF1" w:rsidRDefault="00A0074E" w:rsidP="00821D79">
      <w:pPr>
        <w:rPr>
          <w:b/>
          <w:sz w:val="16"/>
          <w:szCs w:val="16"/>
        </w:rPr>
      </w:pPr>
    </w:p>
    <w:p w:rsidR="00313FC6" w:rsidRPr="008C3EF1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Проводимая работа с потребителями</w:t>
      </w:r>
    </w:p>
    <w:p w:rsidR="00313FC6" w:rsidRPr="008C3EF1" w:rsidRDefault="00313FC6" w:rsidP="00313FC6">
      <w:pPr>
        <w:pStyle w:val="a4"/>
        <w:ind w:left="426"/>
        <w:rPr>
          <w:b/>
          <w:sz w:val="16"/>
          <w:szCs w:val="16"/>
        </w:rPr>
      </w:pP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>качественное и бесперебойное предоставление услуг отводу сточных вод</w:t>
      </w:r>
      <w:r w:rsidR="001F3537">
        <w:rPr>
          <w:sz w:val="16"/>
          <w:szCs w:val="16"/>
        </w:rPr>
        <w:t>,</w:t>
      </w:r>
      <w:r w:rsidRPr="008C3EF1">
        <w:rPr>
          <w:sz w:val="16"/>
          <w:szCs w:val="16"/>
        </w:rPr>
        <w:t xml:space="preserve"> подаче воды по распределительным сетям</w:t>
      </w:r>
      <w:r w:rsidR="001F3537">
        <w:rPr>
          <w:sz w:val="16"/>
          <w:szCs w:val="16"/>
        </w:rPr>
        <w:t xml:space="preserve"> и подаче питьевой воды</w:t>
      </w:r>
      <w:r w:rsidRPr="008C3EF1">
        <w:rPr>
          <w:sz w:val="16"/>
          <w:szCs w:val="16"/>
        </w:rPr>
        <w:t>;</w:t>
      </w: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>повышение удовлетворенности потребителей качеством предоставляемых услуг;</w:t>
      </w:r>
    </w:p>
    <w:p w:rsidR="00062961" w:rsidRPr="008C3EF1" w:rsidRDefault="000C42A0" w:rsidP="0097784F">
      <w:pPr>
        <w:pStyle w:val="a4"/>
        <w:numPr>
          <w:ilvl w:val="0"/>
          <w:numId w:val="9"/>
        </w:numPr>
        <w:jc w:val="both"/>
        <w:rPr>
          <w:sz w:val="16"/>
          <w:szCs w:val="16"/>
        </w:rPr>
      </w:pPr>
      <w:r w:rsidRPr="008C3EF1">
        <w:rPr>
          <w:sz w:val="16"/>
          <w:szCs w:val="16"/>
        </w:rPr>
        <w:t xml:space="preserve">Потребителями регулируемых услуг Товарищества являются </w:t>
      </w:r>
      <w:r w:rsidR="003F2567">
        <w:rPr>
          <w:sz w:val="16"/>
          <w:szCs w:val="16"/>
        </w:rPr>
        <w:t>5</w:t>
      </w:r>
      <w:r w:rsidRPr="008C3EF1">
        <w:rPr>
          <w:sz w:val="16"/>
          <w:szCs w:val="16"/>
        </w:rPr>
        <w:t xml:space="preserve"> юридических лица, работа с которыми проводится согласно заключенным договорам на оказание услуг по отводу сточных вод</w:t>
      </w:r>
      <w:r w:rsidR="001F3537">
        <w:rPr>
          <w:sz w:val="16"/>
          <w:szCs w:val="16"/>
        </w:rPr>
        <w:t>,</w:t>
      </w:r>
      <w:r w:rsidRPr="008C3EF1">
        <w:rPr>
          <w:sz w:val="16"/>
          <w:szCs w:val="16"/>
        </w:rPr>
        <w:t xml:space="preserve"> подаче воды по распределительным сетям</w:t>
      </w:r>
      <w:r w:rsidR="001F3537">
        <w:rPr>
          <w:sz w:val="16"/>
          <w:szCs w:val="16"/>
        </w:rPr>
        <w:t xml:space="preserve"> и подаче питьевой воды</w:t>
      </w:r>
      <w:r w:rsidRPr="008C3EF1">
        <w:rPr>
          <w:sz w:val="16"/>
          <w:szCs w:val="16"/>
        </w:rPr>
        <w:t>. Претензий по поводу недобросовестного исполнения договорных обязательств за отчетный период не поступало.</w:t>
      </w:r>
    </w:p>
    <w:p w:rsidR="00313FC6" w:rsidRPr="008C3EF1" w:rsidRDefault="00E159EC" w:rsidP="00313FC6">
      <w:pPr>
        <w:jc w:val="both"/>
        <w:rPr>
          <w:sz w:val="16"/>
          <w:szCs w:val="16"/>
        </w:rPr>
      </w:pPr>
      <w:r w:rsidRPr="008C3EF1" w:rsidDel="00E159EC">
        <w:rPr>
          <w:sz w:val="16"/>
          <w:szCs w:val="16"/>
        </w:rPr>
        <w:t xml:space="preserve"> </w:t>
      </w:r>
    </w:p>
    <w:p w:rsidR="00313FC6" w:rsidRPr="008C3EF1" w:rsidRDefault="00313FC6" w:rsidP="00313FC6">
      <w:pPr>
        <w:pStyle w:val="a4"/>
        <w:numPr>
          <w:ilvl w:val="0"/>
          <w:numId w:val="1"/>
        </w:numPr>
        <w:ind w:left="426" w:hanging="426"/>
        <w:rPr>
          <w:b/>
          <w:sz w:val="16"/>
          <w:szCs w:val="16"/>
        </w:rPr>
      </w:pPr>
      <w:r w:rsidRPr="008C3EF1">
        <w:rPr>
          <w:b/>
          <w:sz w:val="16"/>
          <w:szCs w:val="16"/>
        </w:rPr>
        <w:t>Перспективы деятельности (планы развития), в том числе, возможные изменения тарифов на регулируемые услуги (товары работы):</w:t>
      </w:r>
    </w:p>
    <w:p w:rsidR="00313FC6" w:rsidRPr="008C3EF1" w:rsidRDefault="00313FC6" w:rsidP="00313FC6">
      <w:pPr>
        <w:rPr>
          <w:b/>
          <w:sz w:val="16"/>
          <w:szCs w:val="16"/>
        </w:rPr>
      </w:pPr>
    </w:p>
    <w:p w:rsidR="00062961" w:rsidRPr="008C3EF1" w:rsidRDefault="000C42A0" w:rsidP="00E159EC">
      <w:pPr>
        <w:numPr>
          <w:ilvl w:val="0"/>
          <w:numId w:val="9"/>
        </w:numPr>
        <w:rPr>
          <w:sz w:val="16"/>
          <w:szCs w:val="16"/>
        </w:rPr>
      </w:pPr>
      <w:r w:rsidRPr="008C3EF1">
        <w:rPr>
          <w:sz w:val="16"/>
          <w:szCs w:val="16"/>
        </w:rPr>
        <w:t>Продолжение поставок услуг в адрес потребителей, повышение надежности поставок данных услуг;</w:t>
      </w:r>
    </w:p>
    <w:p w:rsidR="00062961" w:rsidRPr="008C3EF1" w:rsidRDefault="000C42A0" w:rsidP="00E159EC">
      <w:pPr>
        <w:numPr>
          <w:ilvl w:val="0"/>
          <w:numId w:val="9"/>
        </w:numPr>
        <w:rPr>
          <w:sz w:val="16"/>
          <w:szCs w:val="16"/>
        </w:rPr>
      </w:pPr>
      <w:r w:rsidRPr="008C3EF1">
        <w:rPr>
          <w:sz w:val="16"/>
          <w:szCs w:val="16"/>
        </w:rPr>
        <w:t>Подача заяв</w:t>
      </w:r>
      <w:r w:rsidR="0042443F">
        <w:rPr>
          <w:sz w:val="16"/>
          <w:szCs w:val="16"/>
        </w:rPr>
        <w:t>о</w:t>
      </w:r>
      <w:r w:rsidRPr="008C3EF1">
        <w:rPr>
          <w:sz w:val="16"/>
          <w:szCs w:val="16"/>
        </w:rPr>
        <w:t>к</w:t>
      </w:r>
      <w:r w:rsidR="0042443F">
        <w:rPr>
          <w:sz w:val="16"/>
          <w:szCs w:val="16"/>
        </w:rPr>
        <w:t xml:space="preserve"> на утверждение</w:t>
      </w:r>
      <w:r w:rsidRPr="008C3EF1">
        <w:rPr>
          <w:sz w:val="16"/>
          <w:szCs w:val="16"/>
        </w:rPr>
        <w:t xml:space="preserve"> тариф</w:t>
      </w:r>
      <w:r w:rsidR="0042443F">
        <w:rPr>
          <w:sz w:val="16"/>
          <w:szCs w:val="16"/>
        </w:rPr>
        <w:t>ов.</w:t>
      </w:r>
    </w:p>
    <w:p w:rsidR="00E06CFB" w:rsidRPr="008C3EF1" w:rsidRDefault="00E06CFB" w:rsidP="0097784F">
      <w:pPr>
        <w:ind w:left="720"/>
      </w:pPr>
      <w:bookmarkStart w:id="0" w:name="_GoBack"/>
      <w:bookmarkEnd w:id="0"/>
    </w:p>
    <w:sectPr w:rsidR="00E06CFB" w:rsidRPr="008C3EF1" w:rsidSect="001F3537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5F5"/>
    <w:multiLevelType w:val="hybridMultilevel"/>
    <w:tmpl w:val="D702E7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F4B47"/>
    <w:multiLevelType w:val="hybridMultilevel"/>
    <w:tmpl w:val="66DA1EC2"/>
    <w:lvl w:ilvl="0" w:tplc="6D48F1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4ECC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64BA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F6AC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9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E23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B8195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101D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5448E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F5FEC"/>
    <w:multiLevelType w:val="hybridMultilevel"/>
    <w:tmpl w:val="33441B44"/>
    <w:lvl w:ilvl="0" w:tplc="4028B3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E2BF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DA0F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22E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C023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6CD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82C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258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09B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77BA3"/>
    <w:multiLevelType w:val="hybridMultilevel"/>
    <w:tmpl w:val="BE542BCE"/>
    <w:lvl w:ilvl="0" w:tplc="E6FA8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6C5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8795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1EA4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6A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68B1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76A6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D66F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D0ED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E5203"/>
    <w:multiLevelType w:val="hybridMultilevel"/>
    <w:tmpl w:val="FBF8F28C"/>
    <w:lvl w:ilvl="0" w:tplc="75E2DE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6A8B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C4C6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B033B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4F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56D1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622C8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5EB6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8F6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84C93"/>
    <w:multiLevelType w:val="hybridMultilevel"/>
    <w:tmpl w:val="D66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85C6C"/>
    <w:multiLevelType w:val="hybridMultilevel"/>
    <w:tmpl w:val="BA84E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E2847"/>
    <w:multiLevelType w:val="hybridMultilevel"/>
    <w:tmpl w:val="B2A02ACE"/>
    <w:lvl w:ilvl="0" w:tplc="6D84D58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2720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9E56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A1F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E042C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C4C1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D0E3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A83E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ACBC8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C4E7D"/>
    <w:multiLevelType w:val="hybridMultilevel"/>
    <w:tmpl w:val="9752BAC4"/>
    <w:lvl w:ilvl="0" w:tplc="81F059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0EFC9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55E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2F0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E66DB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70C0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E9E9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C9E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4EC7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01AE"/>
    <w:multiLevelType w:val="hybridMultilevel"/>
    <w:tmpl w:val="59E041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B8357F"/>
    <w:multiLevelType w:val="hybridMultilevel"/>
    <w:tmpl w:val="F7980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9C3501"/>
    <w:multiLevelType w:val="hybridMultilevel"/>
    <w:tmpl w:val="23D627F2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2" w15:restartNumberingAfterBreak="0">
    <w:nsid w:val="75E512D0"/>
    <w:multiLevelType w:val="hybridMultilevel"/>
    <w:tmpl w:val="B8CE7018"/>
    <w:lvl w:ilvl="0" w:tplc="E708D1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78CB8C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32461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8141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248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A37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AA44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C776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E53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2FC4"/>
    <w:multiLevelType w:val="hybridMultilevel"/>
    <w:tmpl w:val="5C64FE88"/>
    <w:lvl w:ilvl="0" w:tplc="5ABE83D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5E11A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BE47D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BED7C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1A2D1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78B2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C8AEF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83B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A1A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2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2"/>
    <w:rsid w:val="00002218"/>
    <w:rsid w:val="00004D26"/>
    <w:rsid w:val="00011D10"/>
    <w:rsid w:val="00030457"/>
    <w:rsid w:val="000328A5"/>
    <w:rsid w:val="000468B2"/>
    <w:rsid w:val="000478C9"/>
    <w:rsid w:val="00047EEE"/>
    <w:rsid w:val="00062961"/>
    <w:rsid w:val="000844C0"/>
    <w:rsid w:val="0009643A"/>
    <w:rsid w:val="000C42A0"/>
    <w:rsid w:val="000F2F50"/>
    <w:rsid w:val="000F5A1D"/>
    <w:rsid w:val="000F7752"/>
    <w:rsid w:val="00101B10"/>
    <w:rsid w:val="0011391C"/>
    <w:rsid w:val="00124F48"/>
    <w:rsid w:val="00137EBA"/>
    <w:rsid w:val="001C38C1"/>
    <w:rsid w:val="001F3537"/>
    <w:rsid w:val="00210B13"/>
    <w:rsid w:val="00224753"/>
    <w:rsid w:val="00236146"/>
    <w:rsid w:val="002477F3"/>
    <w:rsid w:val="002837DB"/>
    <w:rsid w:val="00285629"/>
    <w:rsid w:val="002B7F91"/>
    <w:rsid w:val="002D4362"/>
    <w:rsid w:val="002D5381"/>
    <w:rsid w:val="00313FC6"/>
    <w:rsid w:val="003142E7"/>
    <w:rsid w:val="00320A97"/>
    <w:rsid w:val="003412B5"/>
    <w:rsid w:val="00347D21"/>
    <w:rsid w:val="003555B1"/>
    <w:rsid w:val="0037561C"/>
    <w:rsid w:val="00377DE0"/>
    <w:rsid w:val="0038367E"/>
    <w:rsid w:val="00384D1D"/>
    <w:rsid w:val="003D3C36"/>
    <w:rsid w:val="003F2567"/>
    <w:rsid w:val="003F49A2"/>
    <w:rsid w:val="0040385E"/>
    <w:rsid w:val="0042443F"/>
    <w:rsid w:val="00426154"/>
    <w:rsid w:val="00455129"/>
    <w:rsid w:val="00456558"/>
    <w:rsid w:val="00474682"/>
    <w:rsid w:val="00505EFB"/>
    <w:rsid w:val="00507F00"/>
    <w:rsid w:val="00552CED"/>
    <w:rsid w:val="00562F7B"/>
    <w:rsid w:val="005633BB"/>
    <w:rsid w:val="00597003"/>
    <w:rsid w:val="00597117"/>
    <w:rsid w:val="00613619"/>
    <w:rsid w:val="006138A8"/>
    <w:rsid w:val="00624028"/>
    <w:rsid w:val="00691BF0"/>
    <w:rsid w:val="00692206"/>
    <w:rsid w:val="006C0ECE"/>
    <w:rsid w:val="006D2D0C"/>
    <w:rsid w:val="006F0695"/>
    <w:rsid w:val="006F2C63"/>
    <w:rsid w:val="0072090B"/>
    <w:rsid w:val="00723634"/>
    <w:rsid w:val="00732691"/>
    <w:rsid w:val="00747907"/>
    <w:rsid w:val="00751AB6"/>
    <w:rsid w:val="00792363"/>
    <w:rsid w:val="007A4A6F"/>
    <w:rsid w:val="007A4FE1"/>
    <w:rsid w:val="0080603D"/>
    <w:rsid w:val="00811444"/>
    <w:rsid w:val="00821D79"/>
    <w:rsid w:val="008536F8"/>
    <w:rsid w:val="008574CE"/>
    <w:rsid w:val="00864514"/>
    <w:rsid w:val="0088736C"/>
    <w:rsid w:val="008C3EF1"/>
    <w:rsid w:val="008C41D0"/>
    <w:rsid w:val="008E4A80"/>
    <w:rsid w:val="0090014E"/>
    <w:rsid w:val="00903F74"/>
    <w:rsid w:val="00923671"/>
    <w:rsid w:val="00941435"/>
    <w:rsid w:val="0097784F"/>
    <w:rsid w:val="009B1B29"/>
    <w:rsid w:val="009D2A5B"/>
    <w:rsid w:val="009D5FE9"/>
    <w:rsid w:val="009E3DCB"/>
    <w:rsid w:val="00A0074E"/>
    <w:rsid w:val="00A50DFF"/>
    <w:rsid w:val="00A54D03"/>
    <w:rsid w:val="00A675DF"/>
    <w:rsid w:val="00A679DE"/>
    <w:rsid w:val="00A83468"/>
    <w:rsid w:val="00A851A7"/>
    <w:rsid w:val="00AA11A0"/>
    <w:rsid w:val="00AA25BC"/>
    <w:rsid w:val="00AB6B37"/>
    <w:rsid w:val="00AC124D"/>
    <w:rsid w:val="00AD062E"/>
    <w:rsid w:val="00AE19AE"/>
    <w:rsid w:val="00AE4364"/>
    <w:rsid w:val="00AF3F40"/>
    <w:rsid w:val="00B0526E"/>
    <w:rsid w:val="00B14486"/>
    <w:rsid w:val="00B300B9"/>
    <w:rsid w:val="00B319CE"/>
    <w:rsid w:val="00B36DAB"/>
    <w:rsid w:val="00B756ED"/>
    <w:rsid w:val="00B84A5A"/>
    <w:rsid w:val="00BD55F6"/>
    <w:rsid w:val="00C442F9"/>
    <w:rsid w:val="00C520C8"/>
    <w:rsid w:val="00C53F89"/>
    <w:rsid w:val="00C70796"/>
    <w:rsid w:val="00C850F8"/>
    <w:rsid w:val="00CB4CF5"/>
    <w:rsid w:val="00CB6599"/>
    <w:rsid w:val="00CC3001"/>
    <w:rsid w:val="00CD05C6"/>
    <w:rsid w:val="00CD0CFA"/>
    <w:rsid w:val="00CF35CB"/>
    <w:rsid w:val="00D10B11"/>
    <w:rsid w:val="00D471CD"/>
    <w:rsid w:val="00D56C6C"/>
    <w:rsid w:val="00D625C8"/>
    <w:rsid w:val="00D654A8"/>
    <w:rsid w:val="00DB41E7"/>
    <w:rsid w:val="00DB69EF"/>
    <w:rsid w:val="00DC6045"/>
    <w:rsid w:val="00DF74DC"/>
    <w:rsid w:val="00E06CFB"/>
    <w:rsid w:val="00E159EC"/>
    <w:rsid w:val="00E319B4"/>
    <w:rsid w:val="00E4248E"/>
    <w:rsid w:val="00E54206"/>
    <w:rsid w:val="00E64B64"/>
    <w:rsid w:val="00E7750D"/>
    <w:rsid w:val="00E900DC"/>
    <w:rsid w:val="00E97A9F"/>
    <w:rsid w:val="00EB09B3"/>
    <w:rsid w:val="00EB3FDB"/>
    <w:rsid w:val="00ED577B"/>
    <w:rsid w:val="00EF0747"/>
    <w:rsid w:val="00EF37B5"/>
    <w:rsid w:val="00F170C2"/>
    <w:rsid w:val="00F22F24"/>
    <w:rsid w:val="00F978CD"/>
    <w:rsid w:val="00FB2582"/>
    <w:rsid w:val="00FC7705"/>
    <w:rsid w:val="00FD2EFB"/>
    <w:rsid w:val="00FE0CE3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1EA0"/>
  <w15:docId w15:val="{26EEB171-1834-4657-9FD2-1811D4D9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347D21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347D2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List Paragraph"/>
    <w:basedOn w:val="a"/>
    <w:link w:val="a5"/>
    <w:uiPriority w:val="34"/>
    <w:qFormat/>
    <w:rsid w:val="00C53F8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478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78C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EF0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D471CD"/>
    <w:pPr>
      <w:spacing w:before="100" w:beforeAutospacing="1" w:after="100" w:afterAutospacing="1"/>
    </w:pPr>
  </w:style>
  <w:style w:type="paragraph" w:styleId="a9">
    <w:name w:val="Revision"/>
    <w:hidden/>
    <w:uiPriority w:val="99"/>
    <w:semiHidden/>
    <w:rsid w:val="00FC7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0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6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762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0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108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647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01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0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1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506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724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065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01">
          <w:marLeft w:val="99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0592-A493-4ED0-A66B-4F6BB84D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Макпал Байсарина</dc:creator>
  <cp:lastModifiedBy>Асия Таирова</cp:lastModifiedBy>
  <cp:revision>41</cp:revision>
  <dcterms:created xsi:type="dcterms:W3CDTF">2022-03-17T02:23:00Z</dcterms:created>
  <dcterms:modified xsi:type="dcterms:W3CDTF">2025-07-22T06:19:00Z</dcterms:modified>
</cp:coreProperties>
</file>